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F" w:rsidRDefault="0083285F">
      <w:bookmarkStart w:id="0" w:name="OLE_LINK6"/>
      <w:bookmarkStart w:id="1" w:name="OLE_LINK5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1pt;margin-top:173.05pt;width:327.75pt;height:114.95pt;z-index:251662336">
            <v:shadow on="t" opacity=".5" offset="-6pt,6pt"/>
            <v:textbox style="mso-next-textbox:#_x0000_s1026">
              <w:txbxContent>
                <w:p w:rsidR="0083285F" w:rsidRDefault="0083285F" w:rsidP="00B430F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30FA">
                    <w:rPr>
                      <w:b/>
                      <w:bCs/>
                      <w:sz w:val="20"/>
                      <w:szCs w:val="20"/>
                    </w:rPr>
                    <w:t>…………………………………………</w:t>
                  </w:r>
                </w:p>
                <w:p w:rsidR="0083285F" w:rsidRDefault="0083285F" w:rsidP="00B430FA">
                  <w:pPr>
                    <w:pStyle w:val="BodyTextIndent2"/>
                    <w:ind w:left="0"/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Sonuçları:</w:t>
                  </w:r>
                  <w:r>
                    <w:rPr>
                      <w:szCs w:val="20"/>
                    </w:rPr>
                    <w:t xml:space="preserve"> a-Suriye,Filistin,Lübnan ve Mısır ele geçirildi. b-Hicaz Osmanlılara bağlandı c-…………………Osmanlılara geçti. d-Osmanlı Devleti İslam dünyasının lideri durumuna geldi. e-…………………. Yolu Osmanlılara geçti.Fakat Ümit Burnu Yolu’nun bulunması önemini azalttı. f-Venedik,Kıbrıs adası için ödediği vergiyi Osmanlılara ödemeye başladı.g-Kuzey Afrika için bir üs elde edilmiş oldu. h-Doğu Akdeniz Osmanlı egemenliğine girdi. ı-Kutsal Emanetler İstanbul’a getirildi.</w:t>
                  </w:r>
                </w:p>
                <w:p w:rsidR="0083285F" w:rsidRDefault="0083285F" w:rsidP="00B430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3285F" w:rsidRPr="00B430FA" w:rsidRDefault="0083285F" w:rsidP="00B430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450pt;margin-top:378pt;width:301.85pt;height:81pt;z-index:251659264">
            <v:shadow on="t" opacity=".5" offset="-6pt,6pt"/>
            <v:textbox style="mso-next-textbox:#_x0000_s1027">
              <w:txbxContent>
                <w:p w:rsidR="0083285F" w:rsidRPr="00B430FA" w:rsidRDefault="0083285F" w:rsidP="00B430FA">
                  <w:pPr>
                    <w:ind w:left="36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……………………………….</w:t>
                  </w:r>
                  <w:r w:rsidRPr="00B430FA">
                    <w:rPr>
                      <w:b/>
                      <w:bCs/>
                      <w:szCs w:val="20"/>
                    </w:rPr>
                    <w:t xml:space="preserve"> (</w:t>
                  </w:r>
                  <w:r w:rsidRPr="00B430FA">
                    <w:rPr>
                      <w:bCs/>
                      <w:sz w:val="20"/>
                      <w:szCs w:val="20"/>
                    </w:rPr>
                    <w:t>1515</w:t>
                  </w:r>
                  <w:r>
                    <w:rPr>
                      <w:bCs/>
                      <w:sz w:val="20"/>
                      <w:szCs w:val="20"/>
                    </w:rPr>
                    <w:t>) :İran seferinden dönerken…………….. üzerine yürün</w:t>
                  </w:r>
                  <w:r w:rsidRPr="00B430FA">
                    <w:rPr>
                      <w:bCs/>
                      <w:sz w:val="20"/>
                      <w:szCs w:val="20"/>
                    </w:rPr>
                    <w:t>müş ve yapılan Turna dağ Savaşı ile bu beyliğe son verilmiştir. Böylece Maraş ve çevresi Osmanlı topraklarına katılmış, bu durum Memluklarla Osmanlı Devleti’nin arasının açılmasına yol açmıştır.</w:t>
                  </w:r>
                </w:p>
                <w:p w:rsidR="0083285F" w:rsidRPr="00B430FA" w:rsidRDefault="0083285F" w:rsidP="00B430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423pt;margin-top:297pt;width:334pt;height:1in;z-index:251660288">
            <v:shadow on="t" opacity=".5" offset="-6pt,6pt"/>
            <v:textbox style="mso-next-textbox:#_x0000_s1028">
              <w:txbxContent>
                <w:p w:rsidR="0083285F" w:rsidRPr="005C0CD4" w:rsidRDefault="0083285F" w:rsidP="005C0CD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0CD4">
                    <w:rPr>
                      <w:bCs/>
                      <w:sz w:val="20"/>
                      <w:szCs w:val="20"/>
                    </w:rPr>
                    <w:t>……………………………………..(1514)</w:t>
                  </w:r>
                </w:p>
                <w:p w:rsidR="0083285F" w:rsidRPr="005C0CD4" w:rsidRDefault="0083285F" w:rsidP="005C0CD4">
                  <w:pPr>
                    <w:rPr>
                      <w:sz w:val="20"/>
                      <w:szCs w:val="20"/>
                    </w:rPr>
                  </w:pPr>
                  <w:r w:rsidRPr="005C0CD4">
                    <w:rPr>
                      <w:bCs/>
                      <w:sz w:val="20"/>
                      <w:szCs w:val="20"/>
                    </w:rPr>
                    <w:t xml:space="preserve">Sebebi: Şah İsmail’in Şii propagandası yaptırarak Anadolu’yu ele geçirmek istemesi. 1514’te </w:t>
                  </w:r>
                  <w:r>
                    <w:rPr>
                      <w:bCs/>
                      <w:sz w:val="20"/>
                      <w:szCs w:val="20"/>
                    </w:rPr>
                    <w:t>……………………………..</w:t>
                  </w:r>
                  <w:r w:rsidRPr="005C0CD4">
                    <w:rPr>
                      <w:bCs/>
                      <w:sz w:val="20"/>
                      <w:szCs w:val="20"/>
                    </w:rPr>
                    <w:t>’da yapılan savaşta İran ordusu yenilgiye uğratıldı.</w:t>
                  </w:r>
                </w:p>
                <w:p w:rsidR="0083285F" w:rsidRPr="00942DEA" w:rsidRDefault="0083285F" w:rsidP="00942DEA"/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473.6pt;margin-top:34.55pt;width:287.25pt;height:136.45pt;z-index:251661312">
            <v:shadow on="t" opacity=".5" offset="-6pt,6pt"/>
            <v:textbox style="mso-next-textbox:#_x0000_s1029">
              <w:txbxContent>
                <w:p w:rsidR="0083285F" w:rsidRPr="005C0CD4" w:rsidRDefault="0083285F" w:rsidP="005C0CD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0CD4">
                    <w:rPr>
                      <w:bCs/>
                      <w:sz w:val="20"/>
                      <w:szCs w:val="20"/>
                    </w:rPr>
                    <w:t>……………………………….(1516-1517)</w:t>
                  </w:r>
                </w:p>
                <w:p w:rsidR="0083285F" w:rsidRPr="005C0CD4" w:rsidRDefault="0083285F" w:rsidP="005C0CD4">
                  <w:pPr>
                    <w:rPr>
                      <w:bCs/>
                      <w:sz w:val="20"/>
                      <w:szCs w:val="20"/>
                    </w:rPr>
                  </w:pPr>
                  <w:r w:rsidRPr="005C0CD4">
                    <w:rPr>
                      <w:b/>
                      <w:bCs/>
                      <w:sz w:val="20"/>
                      <w:szCs w:val="20"/>
                    </w:rPr>
                    <w:t xml:space="preserve">Sebepleri: </w:t>
                  </w:r>
                  <w:r w:rsidRPr="005C0CD4">
                    <w:rPr>
                      <w:bCs/>
                      <w:sz w:val="20"/>
                      <w:szCs w:val="20"/>
                    </w:rPr>
                    <w:t>Yavuz’un İslam dünyasını birleştirmek istemesi ,Memlukların Safevilerle anlaşmaları ,Dulkadiroğullarının Osmanlı Devleti eline geçmesi ,Baharat Yolu sebebiyle Mısır’ın zengin bir ülke olması, Portekiz’in Hint Okyanusu’nda etkili olması.</w:t>
                  </w:r>
                </w:p>
                <w:p w:rsidR="0083285F" w:rsidRPr="005C0CD4" w:rsidRDefault="0083285F" w:rsidP="00942DEA">
                  <w:pPr>
                    <w:rPr>
                      <w:sz w:val="20"/>
                      <w:szCs w:val="20"/>
                    </w:rPr>
                  </w:pPr>
                  <w:r w:rsidRPr="005C0CD4">
                    <w:rPr>
                      <w:sz w:val="20"/>
                      <w:szCs w:val="20"/>
                    </w:rPr>
                    <w:t xml:space="preserve">     1516 </w:t>
                  </w:r>
                  <w:r>
                    <w:rPr>
                      <w:sz w:val="20"/>
                      <w:szCs w:val="20"/>
                    </w:rPr>
                    <w:t>…………….</w:t>
                  </w:r>
                  <w:r w:rsidRPr="005C0CD4">
                    <w:rPr>
                      <w:sz w:val="20"/>
                      <w:szCs w:val="20"/>
                    </w:rPr>
                    <w:t xml:space="preserve"> Savaşı ile Suriye,Lübnan ve Filistin bölgesi Osmanlıların eline geçti. 1517’deki </w:t>
                  </w:r>
                  <w:r>
                    <w:rPr>
                      <w:sz w:val="20"/>
                      <w:szCs w:val="20"/>
                    </w:rPr>
                    <w:t xml:space="preserve"> ……………….</w:t>
                  </w:r>
                  <w:r w:rsidRPr="005C0CD4">
                    <w:rPr>
                      <w:sz w:val="20"/>
                      <w:szCs w:val="20"/>
                    </w:rPr>
                    <w:t xml:space="preserve"> Savaşı ile de Mısır ele geçirilerek Memlüklere son verildi.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3.95pt;margin-top:39.6pt;width:405pt;height:75.4pt;z-index:251654144">
            <v:shadow on="t" opacity=".5" offset="-6pt,6pt"/>
            <v:textbox style="mso-next-textbox:#_x0000_s1030">
              <w:txbxContent>
                <w:p w:rsidR="0083285F" w:rsidRPr="00942DEA" w:rsidRDefault="0083285F" w:rsidP="00942DEA">
                  <w:pPr>
                    <w:rPr>
                      <w:sz w:val="20"/>
                      <w:szCs w:val="20"/>
                    </w:rPr>
                  </w:pPr>
                  <w:r w:rsidRPr="00942DEA">
                    <w:rPr>
                      <w:sz w:val="20"/>
                      <w:szCs w:val="20"/>
                    </w:rPr>
                    <w:t>………………….. Olayı: Kardeşi II.Beyazid’ le taht mücadelesine girişen kardeşi…………….. başarılı olamayarak ilkönce Memluklara, ikincisinde de Rodos Şövalyelerine sığındı.Avrupa’ya götürülen ……………… orada hayatını kaybetti.</w:t>
                  </w:r>
                  <w:r w:rsidRPr="00942DEA">
                    <w:rPr>
                      <w:rFonts w:ascii="Garamond" w:hAnsi="Garamond" w:cs="+mn-cs"/>
                      <w:shadow/>
                      <w:color w:val="FFFFFF"/>
                      <w:sz w:val="20"/>
                      <w:szCs w:val="20"/>
                    </w:rPr>
                    <w:t xml:space="preserve"> </w:t>
                  </w:r>
                  <w:r w:rsidRPr="00942DEA">
                    <w:rPr>
                      <w:sz w:val="20"/>
                      <w:szCs w:val="20"/>
                    </w:rPr>
                    <w:t xml:space="preserve">Avrupa </w:t>
                  </w:r>
                  <w:r>
                    <w:rPr>
                      <w:sz w:val="20"/>
                      <w:szCs w:val="20"/>
                    </w:rPr>
                    <w:t>………………………….’ı Osmanlı aley</w:t>
                  </w:r>
                  <w:r w:rsidRPr="00942DEA">
                    <w:rPr>
                      <w:sz w:val="20"/>
                      <w:szCs w:val="20"/>
                    </w:rPr>
                    <w:t>hine baskı unsuru olarak kullandı.Bu sebeple Osmanlı Devleti’nin batı seferleri zayıfladı. İspanya’da katliamlara uğrayan Müslümanlara yardım yapamadı. Osmanlı-Memluk Savaşı’nda etkili oldu.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3.95pt;margin-top:285.25pt;width:378.4pt;height:111.8pt;z-index:251657216">
            <v:shadow on="t" opacity=".5" offset="-6pt,6pt"/>
            <v:textbox style="mso-next-textbox:#_x0000_s1031">
              <w:txbxContent>
                <w:p w:rsidR="0083285F" w:rsidRPr="00942DEA" w:rsidRDefault="0083285F" w:rsidP="00942DEA">
                  <w:pPr>
                    <w:rPr>
                      <w:sz w:val="20"/>
                      <w:szCs w:val="20"/>
                    </w:rPr>
                  </w:pPr>
                  <w:r w:rsidRPr="00942DEA">
                    <w:rPr>
                      <w:sz w:val="20"/>
                      <w:szCs w:val="20"/>
                    </w:rPr>
                    <w:t>……………………………………………… döneminde</w:t>
                  </w:r>
                  <w:r w:rsidRPr="00942DEA">
                    <w:rPr>
                      <w:bCs/>
                      <w:sz w:val="20"/>
                      <w:szCs w:val="20"/>
                    </w:rPr>
                    <w:t xml:space="preserve">, Memlüklerin Cem Sultan ve Karamanoğullarını korumaları, Memlüklerin Dulkadiroğullarının içişlerine karışmaları ve Fatih’e gönderilen hediyelere el koymaları sebebiyle savaş çıktı.( o sırada Fatih vefat etmişti). </w:t>
                  </w:r>
                </w:p>
                <w:p w:rsidR="0083285F" w:rsidRPr="00942DEA" w:rsidRDefault="0083285F" w:rsidP="00942DEA">
                  <w:pPr>
                    <w:rPr>
                      <w:sz w:val="20"/>
                      <w:szCs w:val="20"/>
                    </w:rPr>
                  </w:pPr>
                  <w:r w:rsidRPr="00942DEA">
                    <w:rPr>
                      <w:sz w:val="20"/>
                      <w:szCs w:val="20"/>
                    </w:rPr>
                    <w:t>1485-1491 yılları arasında devam eden savaşta her iki tarafta ağır kayıplar verdiler.Yapılan antlaş</w:t>
                  </w:r>
                  <w:r>
                    <w:rPr>
                      <w:sz w:val="20"/>
                      <w:szCs w:val="20"/>
                    </w:rPr>
                    <w:t>mayla Tarsus ve Adana toprakla</w:t>
                  </w:r>
                  <w:r w:rsidRPr="00942DEA">
                    <w:rPr>
                      <w:sz w:val="20"/>
                      <w:szCs w:val="20"/>
                    </w:rPr>
                    <w:t>rının Hicaz vakıflarına ait olduğu kabul edildi.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3.95pt;margin-top:404.85pt;width:405pt;height:49.1pt;z-index:251658240">
            <v:shadow on="t" opacity=".5" offset="-6pt,6pt"/>
            <v:textbox style="mso-next-textbox:#_x0000_s1032">
              <w:txbxContent>
                <w:p w:rsidR="0083285F" w:rsidRDefault="0083285F" w:rsidP="00B430F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………………………………(1484)</w:t>
                  </w:r>
                </w:p>
                <w:p w:rsidR="0083285F" w:rsidRDefault="0083285F" w:rsidP="00B430F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II.Bayezid …………………… üzerine sefere çıkarak Kili ve Akkerman kalelerini ele geçirdi.</w:t>
                  </w:r>
                </w:p>
                <w:p w:rsidR="0083285F" w:rsidRDefault="0083285F" w:rsidP="00B430F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285F" w:rsidRDefault="0083285F" w:rsidP="00B430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3285F" w:rsidRDefault="0083285F" w:rsidP="00B430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3.95pt;margin-top:137.05pt;width:405pt;height:66.9pt;z-index:251655168">
            <v:shadow on="t" opacity=".5" offset="-6pt,6pt"/>
            <v:textbox style="mso-next-textbox:#_x0000_s1033">
              <w:txbxContent>
                <w:p w:rsidR="0083285F" w:rsidRPr="00B430FA" w:rsidRDefault="0083285F" w:rsidP="00B430F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OLE_LINK10"/>
                  <w:bookmarkStart w:id="3" w:name="OLE_LINK9"/>
                  <w:r w:rsidRPr="00B430FA">
                    <w:rPr>
                      <w:b/>
                      <w:bCs/>
                      <w:color w:val="000000"/>
                      <w:sz w:val="20"/>
                      <w:szCs w:val="20"/>
                    </w:rPr>
                    <w:t>Osmanlı-…………….. ilişkileri</w:t>
                  </w:r>
                </w:p>
                <w:p w:rsidR="0083285F" w:rsidRPr="00B430FA" w:rsidRDefault="0083285F" w:rsidP="00B430FA">
                  <w:pPr>
                    <w:pStyle w:val="BodyText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430FA">
                    <w:rPr>
                      <w:bCs/>
                      <w:sz w:val="20"/>
                      <w:szCs w:val="20"/>
                    </w:rPr>
                    <w:t>1499’da sefere çıkan Osmanlı donanması İnebahtı,Modon,Koron ve Navarin kalelerini aldı.Ayrıca ……………………………….. donanması yenilerek Ayamavra ve Kefalonya adaları da geri alındı.Alınan yerler Osmanlı’da kalmak şartıyla  antlaşma sağlandı(1502).</w:t>
                  </w:r>
                  <w:bookmarkEnd w:id="2"/>
                  <w:bookmarkEnd w:id="3"/>
                </w:p>
                <w:p w:rsidR="0083285F" w:rsidRPr="00B430FA" w:rsidRDefault="0083285F" w:rsidP="00B430F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285F" w:rsidRDefault="0083285F" w:rsidP="00B430F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3285F" w:rsidRDefault="0083285F" w:rsidP="00B430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3.95pt;margin-top:226.8pt;width:405pt;height:50.85pt;z-index:251656192">
            <v:shadow on="t" opacity=".5" offset="-6pt,6pt"/>
            <v:textbox style="mso-next-textbox:#_x0000_s1034">
              <w:txbxContent>
                <w:p w:rsidR="0083285F" w:rsidRPr="00942DEA" w:rsidRDefault="0083285F" w:rsidP="00942DEA">
                  <w:pPr>
                    <w:rPr>
                      <w:sz w:val="20"/>
                      <w:szCs w:val="20"/>
                    </w:rPr>
                  </w:pPr>
                  <w:r w:rsidRPr="00942DEA">
                    <w:rPr>
                      <w:sz w:val="20"/>
                      <w:szCs w:val="20"/>
                    </w:rPr>
                    <w:t>1501 yılında Safevi Devleti’ni kuran Şah İsmail siyasi amaçlarla Anadolu’da Şii propagandası yapmaya başladı. Bunu sonucunda Anadolu’da …………………. isyanı başladı. Ayaklanma zorlukla bastırıldı (1511).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146.95pt;margin-top:.65pt;width:448.5pt;height:24.75pt;z-index:251653120" fillcolor="#cfc">
            <v:shadow on="t" opacity=".5" offset="-6pt,6pt"/>
            <v:textbox style="mso-next-textbox:#_x0000_s1035">
              <w:txbxContent>
                <w:p w:rsidR="0083285F" w:rsidRPr="00F85669" w:rsidRDefault="0083285F" w:rsidP="00C87EEA">
                  <w:pPr>
                    <w:jc w:val="center"/>
                    <w:rPr>
                      <w:b/>
                      <w:szCs w:val="20"/>
                    </w:rPr>
                  </w:pPr>
                  <w:r w:rsidRPr="00F85669">
                    <w:rPr>
                      <w:b/>
                      <w:szCs w:val="20"/>
                    </w:rPr>
                    <w:t>II.BAYEZİT DEVRİ (1481-1512)  YAVUZ SULTAN SELİM DEVRİ (1512-1520)</w:t>
                  </w:r>
                </w:p>
              </w:txbxContent>
            </v:textbox>
          </v:shape>
        </w:pict>
      </w:r>
      <w:r w:rsidRPr="009E3FB0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can0002" style="width:767.25pt;height:462.75pt;visibility:visible">
            <v:imagedata r:id="rId4" o:title=""/>
          </v:shape>
        </w:pict>
      </w:r>
      <w:bookmarkEnd w:id="0"/>
      <w:bookmarkEnd w:id="1"/>
    </w:p>
    <w:sectPr w:rsidR="0083285F" w:rsidSect="00AA1AC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CF"/>
    <w:rsid w:val="0002330C"/>
    <w:rsid w:val="0003164C"/>
    <w:rsid w:val="00071A6A"/>
    <w:rsid w:val="000B46BC"/>
    <w:rsid w:val="000E1DF1"/>
    <w:rsid w:val="000E593B"/>
    <w:rsid w:val="000F0CDC"/>
    <w:rsid w:val="000F68F2"/>
    <w:rsid w:val="001114AD"/>
    <w:rsid w:val="0012010D"/>
    <w:rsid w:val="001229B5"/>
    <w:rsid w:val="0013676A"/>
    <w:rsid w:val="001438FB"/>
    <w:rsid w:val="00186C05"/>
    <w:rsid w:val="001A6396"/>
    <w:rsid w:val="001B7BCB"/>
    <w:rsid w:val="001C0922"/>
    <w:rsid w:val="001D12C1"/>
    <w:rsid w:val="001D3091"/>
    <w:rsid w:val="001F191B"/>
    <w:rsid w:val="00210567"/>
    <w:rsid w:val="00222B22"/>
    <w:rsid w:val="00225FB2"/>
    <w:rsid w:val="00242F47"/>
    <w:rsid w:val="00253269"/>
    <w:rsid w:val="00265FD5"/>
    <w:rsid w:val="002665A3"/>
    <w:rsid w:val="00267BEB"/>
    <w:rsid w:val="002D4452"/>
    <w:rsid w:val="003175F2"/>
    <w:rsid w:val="00334D31"/>
    <w:rsid w:val="00340F89"/>
    <w:rsid w:val="003514B7"/>
    <w:rsid w:val="00352DAE"/>
    <w:rsid w:val="00366120"/>
    <w:rsid w:val="00373AF7"/>
    <w:rsid w:val="00396B36"/>
    <w:rsid w:val="003A354B"/>
    <w:rsid w:val="003C44E8"/>
    <w:rsid w:val="003C689B"/>
    <w:rsid w:val="003F2902"/>
    <w:rsid w:val="0041474A"/>
    <w:rsid w:val="00417750"/>
    <w:rsid w:val="004220CF"/>
    <w:rsid w:val="00422445"/>
    <w:rsid w:val="004349AC"/>
    <w:rsid w:val="00442A5B"/>
    <w:rsid w:val="00461377"/>
    <w:rsid w:val="004653B4"/>
    <w:rsid w:val="004711A8"/>
    <w:rsid w:val="004C1C66"/>
    <w:rsid w:val="004F3C8B"/>
    <w:rsid w:val="0050556E"/>
    <w:rsid w:val="00510F41"/>
    <w:rsid w:val="00545478"/>
    <w:rsid w:val="00552040"/>
    <w:rsid w:val="00563D91"/>
    <w:rsid w:val="00574A5F"/>
    <w:rsid w:val="00576F63"/>
    <w:rsid w:val="005C0CD4"/>
    <w:rsid w:val="005C22B9"/>
    <w:rsid w:val="005C4E76"/>
    <w:rsid w:val="005E0764"/>
    <w:rsid w:val="00601725"/>
    <w:rsid w:val="00615E4F"/>
    <w:rsid w:val="0063256C"/>
    <w:rsid w:val="0063464F"/>
    <w:rsid w:val="006867CF"/>
    <w:rsid w:val="006D4FFD"/>
    <w:rsid w:val="006F7301"/>
    <w:rsid w:val="0070130C"/>
    <w:rsid w:val="00715BA9"/>
    <w:rsid w:val="0072210A"/>
    <w:rsid w:val="00751483"/>
    <w:rsid w:val="0075194C"/>
    <w:rsid w:val="007808EF"/>
    <w:rsid w:val="00785551"/>
    <w:rsid w:val="007909C2"/>
    <w:rsid w:val="007A46FE"/>
    <w:rsid w:val="007A6650"/>
    <w:rsid w:val="007B26C4"/>
    <w:rsid w:val="007C5352"/>
    <w:rsid w:val="008265A2"/>
    <w:rsid w:val="0083285F"/>
    <w:rsid w:val="0083656A"/>
    <w:rsid w:val="00861979"/>
    <w:rsid w:val="008D303C"/>
    <w:rsid w:val="009012BF"/>
    <w:rsid w:val="009052AF"/>
    <w:rsid w:val="00907F71"/>
    <w:rsid w:val="00915234"/>
    <w:rsid w:val="00927298"/>
    <w:rsid w:val="00942DEA"/>
    <w:rsid w:val="009516A4"/>
    <w:rsid w:val="00962372"/>
    <w:rsid w:val="00971643"/>
    <w:rsid w:val="00971967"/>
    <w:rsid w:val="00973E01"/>
    <w:rsid w:val="00977C1A"/>
    <w:rsid w:val="00986BFC"/>
    <w:rsid w:val="009B038C"/>
    <w:rsid w:val="009D2BA7"/>
    <w:rsid w:val="009D5A04"/>
    <w:rsid w:val="009E3BA3"/>
    <w:rsid w:val="009E3FB0"/>
    <w:rsid w:val="009E7CFE"/>
    <w:rsid w:val="009F00ED"/>
    <w:rsid w:val="00A33498"/>
    <w:rsid w:val="00A56F09"/>
    <w:rsid w:val="00A86A28"/>
    <w:rsid w:val="00AA1ACF"/>
    <w:rsid w:val="00AA1E9C"/>
    <w:rsid w:val="00AA71C9"/>
    <w:rsid w:val="00AC52AD"/>
    <w:rsid w:val="00AC5888"/>
    <w:rsid w:val="00AE4E86"/>
    <w:rsid w:val="00B047B6"/>
    <w:rsid w:val="00B12BCE"/>
    <w:rsid w:val="00B1408E"/>
    <w:rsid w:val="00B24DB6"/>
    <w:rsid w:val="00B33C6D"/>
    <w:rsid w:val="00B3784A"/>
    <w:rsid w:val="00B430FA"/>
    <w:rsid w:val="00B4517D"/>
    <w:rsid w:val="00B5706A"/>
    <w:rsid w:val="00B708FA"/>
    <w:rsid w:val="00B94CB8"/>
    <w:rsid w:val="00BA200B"/>
    <w:rsid w:val="00BB6FC2"/>
    <w:rsid w:val="00BC511B"/>
    <w:rsid w:val="00C1792A"/>
    <w:rsid w:val="00C30DA9"/>
    <w:rsid w:val="00C32DDF"/>
    <w:rsid w:val="00C81A81"/>
    <w:rsid w:val="00C87EEA"/>
    <w:rsid w:val="00C93594"/>
    <w:rsid w:val="00CA2C95"/>
    <w:rsid w:val="00CE7909"/>
    <w:rsid w:val="00CF6711"/>
    <w:rsid w:val="00D05701"/>
    <w:rsid w:val="00D42E4F"/>
    <w:rsid w:val="00D84E3E"/>
    <w:rsid w:val="00D85138"/>
    <w:rsid w:val="00D92C2B"/>
    <w:rsid w:val="00D9447E"/>
    <w:rsid w:val="00DA05BC"/>
    <w:rsid w:val="00DA071D"/>
    <w:rsid w:val="00DA441B"/>
    <w:rsid w:val="00DB0301"/>
    <w:rsid w:val="00DC03E4"/>
    <w:rsid w:val="00DD1F54"/>
    <w:rsid w:val="00DD2CF6"/>
    <w:rsid w:val="00E130BE"/>
    <w:rsid w:val="00E3571E"/>
    <w:rsid w:val="00E624E6"/>
    <w:rsid w:val="00E638B4"/>
    <w:rsid w:val="00E7711A"/>
    <w:rsid w:val="00E91707"/>
    <w:rsid w:val="00EA2BB9"/>
    <w:rsid w:val="00EC172B"/>
    <w:rsid w:val="00ED0D39"/>
    <w:rsid w:val="00ED7B0B"/>
    <w:rsid w:val="00F243D3"/>
    <w:rsid w:val="00F251A6"/>
    <w:rsid w:val="00F42F52"/>
    <w:rsid w:val="00F85669"/>
    <w:rsid w:val="00FA2E99"/>
    <w:rsid w:val="00FB04A1"/>
    <w:rsid w:val="00F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AC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A1A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1ACF"/>
    <w:rPr>
      <w:rFonts w:ascii="Times New Roman" w:hAnsi="Times New Roman" w:cs="Times New Roman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AA1ACF"/>
    <w:pPr>
      <w:spacing w:after="0" w:line="240" w:lineRule="auto"/>
      <w:ind w:left="-720"/>
    </w:pPr>
    <w:rPr>
      <w:rFonts w:ascii="Times New Roman" w:eastAsia="Times New Roman" w:hAnsi="Times New Roman"/>
      <w:color w:val="000000"/>
      <w:sz w:val="20"/>
      <w:szCs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1ACF"/>
    <w:rPr>
      <w:rFonts w:ascii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</Words>
  <Characters>11</Characters>
  <Application>Microsoft Office Outlook</Application>
  <DocSecurity>0</DocSecurity>
  <Lines>0</Lines>
  <Paragraphs>0</Paragraphs>
  <ScaleCrop>false</ScaleCrop>
  <Company>AOL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AOL</cp:lastModifiedBy>
  <cp:revision>3</cp:revision>
  <cp:lastPrinted>2011-01-12T08:18:00Z</cp:lastPrinted>
  <dcterms:created xsi:type="dcterms:W3CDTF">2011-01-10T20:58:00Z</dcterms:created>
  <dcterms:modified xsi:type="dcterms:W3CDTF">2011-01-12T08:19:00Z</dcterms:modified>
</cp:coreProperties>
</file>